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365EAF" w14:textId="77777777" w:rsidR="00C92EBF" w:rsidRPr="00F71EA5" w:rsidRDefault="00C92EBF" w:rsidP="006773F4">
      <w:pPr>
        <w:spacing w:line="480" w:lineRule="auto"/>
        <w:rPr>
          <w:rFonts w:ascii="Times New Roman" w:hAnsi="Times New Roman" w:cs="Times New Roman"/>
          <w:sz w:val="24"/>
          <w:szCs w:val="24"/>
        </w:rPr>
      </w:pPr>
    </w:p>
    <w:p w14:paraId="61DB20FC" w14:textId="77777777" w:rsidR="00C92EBF" w:rsidRPr="00F71EA5" w:rsidRDefault="00C92EBF" w:rsidP="006773F4">
      <w:pPr>
        <w:spacing w:line="480" w:lineRule="auto"/>
        <w:rPr>
          <w:rFonts w:ascii="Times New Roman" w:hAnsi="Times New Roman" w:cs="Times New Roman"/>
          <w:sz w:val="24"/>
          <w:szCs w:val="24"/>
        </w:rPr>
      </w:pPr>
    </w:p>
    <w:p w14:paraId="2E8D5357" w14:textId="77777777" w:rsidR="00C92EBF" w:rsidRPr="00F71EA5" w:rsidRDefault="00C92EBF" w:rsidP="006773F4">
      <w:pPr>
        <w:spacing w:line="480" w:lineRule="auto"/>
        <w:rPr>
          <w:rFonts w:ascii="Times New Roman" w:hAnsi="Times New Roman" w:cs="Times New Roman"/>
          <w:sz w:val="24"/>
          <w:szCs w:val="24"/>
        </w:rPr>
      </w:pPr>
    </w:p>
    <w:p w14:paraId="7EC30ABE" w14:textId="77777777" w:rsidR="00C92EBF" w:rsidRPr="00F71EA5" w:rsidRDefault="00C92EBF" w:rsidP="006773F4">
      <w:pPr>
        <w:spacing w:line="480" w:lineRule="auto"/>
        <w:rPr>
          <w:rFonts w:ascii="Times New Roman" w:hAnsi="Times New Roman" w:cs="Times New Roman"/>
          <w:sz w:val="24"/>
          <w:szCs w:val="24"/>
        </w:rPr>
      </w:pPr>
    </w:p>
    <w:p w14:paraId="1B800892" w14:textId="77777777" w:rsidR="00C92EBF" w:rsidRPr="00F71EA5" w:rsidRDefault="00C92EBF" w:rsidP="006773F4">
      <w:pPr>
        <w:spacing w:line="480" w:lineRule="auto"/>
        <w:rPr>
          <w:rFonts w:ascii="Times New Roman" w:hAnsi="Times New Roman" w:cs="Times New Roman"/>
          <w:sz w:val="24"/>
          <w:szCs w:val="24"/>
        </w:rPr>
      </w:pPr>
    </w:p>
    <w:p w14:paraId="19D59219" w14:textId="77777777" w:rsidR="00C92EBF" w:rsidRPr="00F71EA5" w:rsidRDefault="00C92EBF" w:rsidP="006773F4">
      <w:pPr>
        <w:spacing w:line="480" w:lineRule="auto"/>
        <w:rPr>
          <w:rFonts w:ascii="Times New Roman" w:hAnsi="Times New Roman" w:cs="Times New Roman"/>
          <w:sz w:val="24"/>
          <w:szCs w:val="24"/>
        </w:rPr>
      </w:pPr>
    </w:p>
    <w:p w14:paraId="31528061" w14:textId="77777777" w:rsidR="00C92EBF" w:rsidRPr="00F71EA5" w:rsidRDefault="00C92EBF" w:rsidP="006773F4">
      <w:pPr>
        <w:spacing w:line="480" w:lineRule="auto"/>
        <w:rPr>
          <w:rFonts w:ascii="Times New Roman" w:hAnsi="Times New Roman" w:cs="Times New Roman"/>
          <w:sz w:val="24"/>
          <w:szCs w:val="24"/>
        </w:rPr>
      </w:pPr>
    </w:p>
    <w:p w14:paraId="4513E507" w14:textId="77777777" w:rsidR="00C92EBF" w:rsidRPr="00F71EA5" w:rsidRDefault="00C92EBF" w:rsidP="006773F4">
      <w:pPr>
        <w:spacing w:line="480" w:lineRule="auto"/>
        <w:rPr>
          <w:rFonts w:ascii="Times New Roman" w:hAnsi="Times New Roman" w:cs="Times New Roman"/>
          <w:sz w:val="24"/>
          <w:szCs w:val="24"/>
        </w:rPr>
      </w:pPr>
    </w:p>
    <w:p w14:paraId="27460494" w14:textId="77777777" w:rsidR="00C92EBF" w:rsidRPr="00F71EA5" w:rsidRDefault="00C92EBF" w:rsidP="006773F4">
      <w:pPr>
        <w:spacing w:line="480" w:lineRule="auto"/>
        <w:rPr>
          <w:rFonts w:ascii="Times New Roman" w:hAnsi="Times New Roman" w:cs="Times New Roman"/>
          <w:sz w:val="24"/>
          <w:szCs w:val="24"/>
        </w:rPr>
      </w:pPr>
    </w:p>
    <w:p w14:paraId="442A5CBC" w14:textId="77777777" w:rsidR="00C92EBF" w:rsidRPr="00F71EA5" w:rsidRDefault="00C92EBF" w:rsidP="006773F4">
      <w:pPr>
        <w:spacing w:line="480" w:lineRule="auto"/>
        <w:rPr>
          <w:rFonts w:ascii="Times New Roman" w:hAnsi="Times New Roman" w:cs="Times New Roman"/>
          <w:sz w:val="24"/>
          <w:szCs w:val="24"/>
        </w:rPr>
      </w:pPr>
    </w:p>
    <w:p w14:paraId="28347044" w14:textId="77777777" w:rsidR="00C92EBF" w:rsidRPr="00F71EA5" w:rsidRDefault="00C92EBF" w:rsidP="006773F4">
      <w:pPr>
        <w:spacing w:line="480" w:lineRule="auto"/>
        <w:rPr>
          <w:rFonts w:ascii="Times New Roman" w:hAnsi="Times New Roman" w:cs="Times New Roman"/>
          <w:sz w:val="24"/>
          <w:szCs w:val="24"/>
        </w:rPr>
      </w:pPr>
    </w:p>
    <w:p w14:paraId="7EC39D9E" w14:textId="3182AA17" w:rsidR="00C92EBF" w:rsidRPr="00F71EA5" w:rsidRDefault="00C92EBF" w:rsidP="006773F4">
      <w:pPr>
        <w:spacing w:line="480" w:lineRule="auto"/>
        <w:jc w:val="center"/>
        <w:rPr>
          <w:rFonts w:ascii="Times New Roman" w:hAnsi="Times New Roman" w:cs="Times New Roman"/>
          <w:sz w:val="24"/>
          <w:szCs w:val="24"/>
        </w:rPr>
      </w:pPr>
      <w:r w:rsidRPr="00F71EA5">
        <w:rPr>
          <w:rFonts w:ascii="Times New Roman" w:hAnsi="Times New Roman" w:cs="Times New Roman"/>
          <w:sz w:val="24"/>
          <w:szCs w:val="24"/>
        </w:rPr>
        <w:t>CHRONIC CONDITIONS MANAGEMENT</w:t>
      </w:r>
    </w:p>
    <w:p w14:paraId="2A2B8422" w14:textId="77777777" w:rsidR="00C92EBF" w:rsidRPr="00F71EA5" w:rsidRDefault="00C92EBF" w:rsidP="006773F4">
      <w:pPr>
        <w:spacing w:line="480" w:lineRule="auto"/>
        <w:jc w:val="center"/>
        <w:rPr>
          <w:rFonts w:ascii="Times New Roman" w:hAnsi="Times New Roman" w:cs="Times New Roman"/>
          <w:sz w:val="24"/>
          <w:szCs w:val="24"/>
        </w:rPr>
      </w:pPr>
      <w:r w:rsidRPr="00F71EA5">
        <w:rPr>
          <w:rFonts w:ascii="Times New Roman" w:hAnsi="Times New Roman" w:cs="Times New Roman"/>
          <w:sz w:val="24"/>
          <w:szCs w:val="24"/>
        </w:rPr>
        <w:t>Name</w:t>
      </w:r>
    </w:p>
    <w:p w14:paraId="4F806160" w14:textId="77777777" w:rsidR="00C92EBF" w:rsidRPr="00F71EA5" w:rsidRDefault="00C92EBF" w:rsidP="006773F4">
      <w:pPr>
        <w:spacing w:line="480" w:lineRule="auto"/>
        <w:jc w:val="center"/>
        <w:rPr>
          <w:rFonts w:ascii="Times New Roman" w:hAnsi="Times New Roman" w:cs="Times New Roman"/>
          <w:sz w:val="24"/>
          <w:szCs w:val="24"/>
        </w:rPr>
      </w:pPr>
      <w:r w:rsidRPr="00F71EA5">
        <w:rPr>
          <w:rFonts w:ascii="Times New Roman" w:hAnsi="Times New Roman" w:cs="Times New Roman"/>
          <w:sz w:val="24"/>
          <w:szCs w:val="24"/>
        </w:rPr>
        <w:t>Institutional Affiliation</w:t>
      </w:r>
    </w:p>
    <w:p w14:paraId="102D80DD" w14:textId="77777777" w:rsidR="00C92EBF" w:rsidRPr="00F71EA5" w:rsidRDefault="00C92EBF" w:rsidP="006773F4">
      <w:pPr>
        <w:spacing w:line="480" w:lineRule="auto"/>
        <w:jc w:val="center"/>
        <w:rPr>
          <w:rFonts w:ascii="Times New Roman" w:hAnsi="Times New Roman" w:cs="Times New Roman"/>
          <w:sz w:val="24"/>
          <w:szCs w:val="24"/>
        </w:rPr>
      </w:pPr>
      <w:r w:rsidRPr="00F71EA5">
        <w:rPr>
          <w:rFonts w:ascii="Times New Roman" w:hAnsi="Times New Roman" w:cs="Times New Roman"/>
          <w:sz w:val="24"/>
          <w:szCs w:val="24"/>
        </w:rPr>
        <w:t>Date</w:t>
      </w:r>
    </w:p>
    <w:p w14:paraId="7CC3F936" w14:textId="77777777" w:rsidR="00C92EBF" w:rsidRPr="00F71EA5" w:rsidRDefault="00C92EBF" w:rsidP="006773F4">
      <w:pPr>
        <w:spacing w:line="480" w:lineRule="auto"/>
        <w:jc w:val="center"/>
        <w:rPr>
          <w:rFonts w:ascii="Times New Roman" w:hAnsi="Times New Roman" w:cs="Times New Roman"/>
          <w:sz w:val="24"/>
          <w:szCs w:val="24"/>
        </w:rPr>
      </w:pPr>
    </w:p>
    <w:p w14:paraId="053C8A0D" w14:textId="77777777" w:rsidR="00C92EBF" w:rsidRPr="00F71EA5" w:rsidRDefault="00C92EBF" w:rsidP="006773F4">
      <w:pPr>
        <w:spacing w:line="480" w:lineRule="auto"/>
        <w:jc w:val="center"/>
        <w:rPr>
          <w:rFonts w:ascii="Times New Roman" w:hAnsi="Times New Roman" w:cs="Times New Roman"/>
          <w:sz w:val="24"/>
          <w:szCs w:val="24"/>
        </w:rPr>
      </w:pPr>
    </w:p>
    <w:p w14:paraId="55F252EF" w14:textId="77777777" w:rsidR="00C92EBF" w:rsidRPr="00F71EA5" w:rsidRDefault="00C92EBF" w:rsidP="006773F4">
      <w:pPr>
        <w:spacing w:line="480" w:lineRule="auto"/>
        <w:rPr>
          <w:rFonts w:ascii="Times New Roman" w:hAnsi="Times New Roman" w:cs="Times New Roman"/>
          <w:sz w:val="24"/>
          <w:szCs w:val="24"/>
        </w:rPr>
      </w:pPr>
    </w:p>
    <w:p w14:paraId="1CBA2199" w14:textId="77777777" w:rsidR="006773F4" w:rsidRPr="00F71EA5" w:rsidRDefault="006773F4" w:rsidP="006773F4">
      <w:pPr>
        <w:spacing w:line="480" w:lineRule="auto"/>
        <w:rPr>
          <w:rFonts w:ascii="Times New Roman" w:hAnsi="Times New Roman" w:cs="Times New Roman"/>
          <w:sz w:val="24"/>
          <w:szCs w:val="24"/>
        </w:rPr>
      </w:pPr>
    </w:p>
    <w:p w14:paraId="3EF557FC" w14:textId="3CB56026" w:rsidR="00D82BFE" w:rsidRPr="00F71EA5" w:rsidRDefault="00501F84" w:rsidP="006773F4">
      <w:pPr>
        <w:spacing w:line="480" w:lineRule="auto"/>
        <w:jc w:val="center"/>
        <w:rPr>
          <w:rFonts w:ascii="Times New Roman" w:hAnsi="Times New Roman" w:cs="Times New Roman"/>
          <w:b/>
          <w:sz w:val="24"/>
          <w:szCs w:val="24"/>
        </w:rPr>
      </w:pPr>
      <w:r w:rsidRPr="00F71EA5">
        <w:rPr>
          <w:rFonts w:ascii="Times New Roman" w:hAnsi="Times New Roman" w:cs="Times New Roman"/>
          <w:b/>
          <w:sz w:val="24"/>
          <w:szCs w:val="24"/>
        </w:rPr>
        <w:t>Chronic conditions management</w:t>
      </w:r>
    </w:p>
    <w:p w14:paraId="653D42A6" w14:textId="77777777" w:rsidR="006D153B" w:rsidRPr="00F71EA5" w:rsidRDefault="00501F84" w:rsidP="006773F4">
      <w:pPr>
        <w:spacing w:line="480" w:lineRule="auto"/>
        <w:jc w:val="center"/>
        <w:rPr>
          <w:rFonts w:ascii="Times New Roman" w:hAnsi="Times New Roman" w:cs="Times New Roman"/>
          <w:sz w:val="24"/>
          <w:szCs w:val="24"/>
        </w:rPr>
      </w:pPr>
      <w:r w:rsidRPr="00F71EA5">
        <w:rPr>
          <w:rFonts w:ascii="Times New Roman" w:hAnsi="Times New Roman" w:cs="Times New Roman"/>
          <w:sz w:val="24"/>
          <w:szCs w:val="24"/>
        </w:rPr>
        <w:t>Introduction</w:t>
      </w:r>
    </w:p>
    <w:p w14:paraId="7A32CDEA" w14:textId="77777777" w:rsidR="006D153B" w:rsidRPr="00F71EA5" w:rsidRDefault="00501F84" w:rsidP="006773F4">
      <w:pPr>
        <w:spacing w:line="480" w:lineRule="auto"/>
        <w:rPr>
          <w:rFonts w:ascii="Times New Roman" w:hAnsi="Times New Roman" w:cs="Times New Roman"/>
          <w:sz w:val="24"/>
          <w:szCs w:val="24"/>
        </w:rPr>
      </w:pPr>
      <w:r w:rsidRPr="00F71EA5">
        <w:rPr>
          <w:rFonts w:ascii="Times New Roman" w:hAnsi="Times New Roman" w:cs="Times New Roman"/>
          <w:sz w:val="24"/>
          <w:szCs w:val="24"/>
        </w:rPr>
        <w:t xml:space="preserve">The global healthcare systems are today faced with the greatest and ever-rising challenges and burden of chronic diseases each year. </w:t>
      </w:r>
      <w:r w:rsidRPr="00F71EA5">
        <w:rPr>
          <w:rFonts w:ascii="Times New Roman" w:hAnsi="Times New Roman" w:cs="Times New Roman"/>
          <w:sz w:val="24"/>
          <w:szCs w:val="24"/>
        </w:rPr>
        <w:t xml:space="preserve">The chronic condition is assumed to result from lifestyle modernization, exposure to various chronic disorders predisposing factors and genetic interference among other causes. </w:t>
      </w:r>
      <w:r w:rsidRPr="00F71EA5">
        <w:rPr>
          <w:rFonts w:ascii="Times New Roman" w:hAnsi="Times New Roman" w:cs="Times New Roman"/>
          <w:sz w:val="24"/>
          <w:szCs w:val="24"/>
        </w:rPr>
        <w:t>Many World Health Organization’s (WHO) reports indicate that chronic c</w:t>
      </w:r>
      <w:r w:rsidRPr="00F71EA5">
        <w:rPr>
          <w:rFonts w:ascii="Times New Roman" w:hAnsi="Times New Roman" w:cs="Times New Roman"/>
          <w:sz w:val="24"/>
          <w:szCs w:val="24"/>
        </w:rPr>
        <w:t>onditions can only be managed or prevented by continuous interventions which may take few years or for even more than one decade.</w:t>
      </w:r>
      <w:r w:rsidRPr="00F71EA5">
        <w:rPr>
          <w:rFonts w:ascii="Times New Roman" w:hAnsi="Times New Roman" w:cs="Times New Roman"/>
          <w:sz w:val="24"/>
          <w:szCs w:val="24"/>
        </w:rPr>
        <w:t xml:space="preserve"> The intervention for the chronic conditions may go a mile further covering wide ranges </w:t>
      </w:r>
      <w:r w:rsidRPr="00F71EA5">
        <w:rPr>
          <w:rFonts w:ascii="Times New Roman" w:hAnsi="Times New Roman" w:cs="Times New Roman"/>
          <w:sz w:val="24"/>
          <w:szCs w:val="24"/>
        </w:rPr>
        <w:t xml:space="preserve">of human health problems. </w:t>
      </w:r>
      <w:r w:rsidRPr="00F71EA5">
        <w:rPr>
          <w:rFonts w:ascii="Times New Roman" w:hAnsi="Times New Roman" w:cs="Times New Roman"/>
          <w:sz w:val="24"/>
          <w:szCs w:val="24"/>
        </w:rPr>
        <w:t xml:space="preserve">In fact, the </w:t>
      </w:r>
      <w:r w:rsidRPr="00F71EA5">
        <w:rPr>
          <w:rFonts w:ascii="Times New Roman" w:hAnsi="Times New Roman" w:cs="Times New Roman"/>
          <w:sz w:val="24"/>
          <w:szCs w:val="24"/>
        </w:rPr>
        <w:t xml:space="preserve">intervention goes beyond the common body diseases like asthma and hearth diseases and include communicable diseases such as HIV and AIDS. It may as well </w:t>
      </w:r>
      <w:r w:rsidRPr="00F71EA5">
        <w:rPr>
          <w:rFonts w:ascii="Times New Roman" w:hAnsi="Times New Roman" w:cs="Times New Roman"/>
          <w:sz w:val="24"/>
          <w:szCs w:val="24"/>
        </w:rPr>
        <w:t>involve extend</w:t>
      </w:r>
      <w:r w:rsidRPr="00F71EA5">
        <w:rPr>
          <w:rFonts w:ascii="Times New Roman" w:hAnsi="Times New Roman" w:cs="Times New Roman"/>
          <w:sz w:val="24"/>
          <w:szCs w:val="24"/>
        </w:rPr>
        <w:t xml:space="preserve">ing to covering mental disorders such as stress and depression. </w:t>
      </w:r>
      <w:r w:rsidRPr="00F71EA5">
        <w:rPr>
          <w:rFonts w:ascii="Times New Roman" w:hAnsi="Times New Roman" w:cs="Times New Roman"/>
          <w:sz w:val="24"/>
          <w:szCs w:val="24"/>
        </w:rPr>
        <w:t>The various interventi</w:t>
      </w:r>
      <w:r w:rsidRPr="00F71EA5">
        <w:rPr>
          <w:rFonts w:ascii="Times New Roman" w:hAnsi="Times New Roman" w:cs="Times New Roman"/>
          <w:sz w:val="24"/>
          <w:szCs w:val="24"/>
        </w:rPr>
        <w:t xml:space="preserve">ons and advances I medical sciences and technology currently developed help the patient to continue living with the fatal chronic conditions for a </w:t>
      </w:r>
      <w:r w:rsidRPr="00F71EA5">
        <w:rPr>
          <w:rFonts w:ascii="Times New Roman" w:hAnsi="Times New Roman" w:cs="Times New Roman"/>
          <w:sz w:val="24"/>
          <w:szCs w:val="24"/>
        </w:rPr>
        <w:t>long period. The chronic diseases require continuous response especially from different coordinated medical p</w:t>
      </w:r>
      <w:r w:rsidRPr="00F71EA5">
        <w:rPr>
          <w:rFonts w:ascii="Times New Roman" w:hAnsi="Times New Roman" w:cs="Times New Roman"/>
          <w:sz w:val="24"/>
          <w:szCs w:val="24"/>
        </w:rPr>
        <w:t>rofessionals and monitoring systems among many other interventions. The main objective of such interventions includes promoting the heath conditions of the victims as well as empowering them.</w:t>
      </w:r>
    </w:p>
    <w:p w14:paraId="5B8EEF31" w14:textId="7E6C059E" w:rsidR="00F46236" w:rsidRPr="00F71EA5" w:rsidRDefault="00501F84" w:rsidP="006773F4">
      <w:pPr>
        <w:spacing w:line="480" w:lineRule="auto"/>
        <w:rPr>
          <w:rFonts w:ascii="Times New Roman" w:hAnsi="Times New Roman" w:cs="Times New Roman"/>
          <w:sz w:val="24"/>
          <w:szCs w:val="24"/>
        </w:rPr>
      </w:pPr>
      <w:r w:rsidRPr="00F71EA5">
        <w:rPr>
          <w:rFonts w:ascii="Times New Roman" w:hAnsi="Times New Roman" w:cs="Times New Roman"/>
          <w:sz w:val="24"/>
          <w:szCs w:val="24"/>
        </w:rPr>
        <w:t>For many decades now, there are several framew</w:t>
      </w:r>
      <w:r w:rsidRPr="00F71EA5">
        <w:rPr>
          <w:rFonts w:ascii="Times New Roman" w:hAnsi="Times New Roman" w:cs="Times New Roman"/>
          <w:sz w:val="24"/>
          <w:szCs w:val="24"/>
        </w:rPr>
        <w:t>orks and models that have been developed to build on experience and strategies of addressing the problems faced by people with chronic conditions. The first model or framework of chronic condition intervention involves the use of integrated taxonomy. In th</w:t>
      </w:r>
      <w:r w:rsidRPr="00F71EA5">
        <w:rPr>
          <w:rFonts w:ascii="Times New Roman" w:hAnsi="Times New Roman" w:cs="Times New Roman"/>
          <w:sz w:val="24"/>
          <w:szCs w:val="24"/>
        </w:rPr>
        <w:t xml:space="preserve">is approach, </w:t>
      </w:r>
      <w:r w:rsidRPr="00F71EA5">
        <w:rPr>
          <w:rFonts w:ascii="Times New Roman" w:hAnsi="Times New Roman" w:cs="Times New Roman"/>
          <w:sz w:val="24"/>
          <w:szCs w:val="24"/>
        </w:rPr>
        <w:t>various healthcare process</w:t>
      </w:r>
      <w:r w:rsidRPr="00F71EA5">
        <w:rPr>
          <w:rFonts w:ascii="Times New Roman" w:hAnsi="Times New Roman" w:cs="Times New Roman"/>
          <w:sz w:val="24"/>
          <w:szCs w:val="24"/>
        </w:rPr>
        <w:t>es</w:t>
      </w:r>
      <w:r w:rsidRPr="00F71EA5">
        <w:rPr>
          <w:rFonts w:ascii="Times New Roman" w:hAnsi="Times New Roman" w:cs="Times New Roman"/>
          <w:sz w:val="24"/>
          <w:szCs w:val="24"/>
        </w:rPr>
        <w:t xml:space="preserve">, </w:t>
      </w:r>
      <w:r w:rsidRPr="00F71EA5">
        <w:rPr>
          <w:rFonts w:ascii="Times New Roman" w:hAnsi="Times New Roman" w:cs="Times New Roman"/>
          <w:sz w:val="24"/>
          <w:szCs w:val="24"/>
        </w:rPr>
        <w:t>techniques</w:t>
      </w:r>
      <w:r w:rsidRPr="00F71EA5">
        <w:rPr>
          <w:rFonts w:ascii="Times New Roman" w:hAnsi="Times New Roman" w:cs="Times New Roman"/>
          <w:sz w:val="24"/>
          <w:szCs w:val="24"/>
        </w:rPr>
        <w:t xml:space="preserve">, systems, and </w:t>
      </w:r>
      <w:r w:rsidRPr="00F71EA5">
        <w:rPr>
          <w:rFonts w:ascii="Times New Roman" w:hAnsi="Times New Roman" w:cs="Times New Roman"/>
          <w:sz w:val="24"/>
          <w:szCs w:val="24"/>
        </w:rPr>
        <w:lastRenderedPageBreak/>
        <w:t xml:space="preserve">structures are coordinated, </w:t>
      </w:r>
      <w:r w:rsidRPr="00F71EA5">
        <w:rPr>
          <w:rFonts w:ascii="Times New Roman" w:hAnsi="Times New Roman" w:cs="Times New Roman"/>
          <w:sz w:val="24"/>
          <w:szCs w:val="24"/>
        </w:rPr>
        <w:t xml:space="preserve">networked and collaborated to optimize healthcare service delivery. </w:t>
      </w:r>
      <w:r w:rsidRPr="00F71EA5">
        <w:rPr>
          <w:rFonts w:ascii="Times New Roman" w:hAnsi="Times New Roman" w:cs="Times New Roman"/>
          <w:sz w:val="24"/>
          <w:szCs w:val="24"/>
        </w:rPr>
        <w:t>Different kinds of viable community activities are combined synergistically to produce th</w:t>
      </w:r>
      <w:r w:rsidRPr="00F71EA5">
        <w:rPr>
          <w:rFonts w:ascii="Times New Roman" w:hAnsi="Times New Roman" w:cs="Times New Roman"/>
          <w:sz w:val="24"/>
          <w:szCs w:val="24"/>
        </w:rPr>
        <w:t xml:space="preserve">e desired effects that promote the </w:t>
      </w:r>
      <w:r w:rsidRPr="00F71EA5">
        <w:rPr>
          <w:rFonts w:ascii="Times New Roman" w:hAnsi="Times New Roman" w:cs="Times New Roman"/>
          <w:sz w:val="24"/>
          <w:szCs w:val="24"/>
        </w:rPr>
        <w:t xml:space="preserve">well-being of the </w:t>
      </w:r>
      <w:r w:rsidRPr="00F71EA5">
        <w:rPr>
          <w:rFonts w:ascii="Times New Roman" w:hAnsi="Times New Roman" w:cs="Times New Roman"/>
          <w:sz w:val="24"/>
          <w:szCs w:val="24"/>
        </w:rPr>
        <w:t xml:space="preserve">people suffering from chronic diseases and conditions. </w:t>
      </w:r>
      <w:r w:rsidRPr="00F71EA5">
        <w:rPr>
          <w:rFonts w:ascii="Times New Roman" w:hAnsi="Times New Roman" w:cs="Times New Roman"/>
          <w:sz w:val="24"/>
          <w:szCs w:val="24"/>
        </w:rPr>
        <w:t>The community mass communication methods is yet another intervention practice which is cost-effective in mobilizing and influencing the environmenta</w:t>
      </w:r>
      <w:r w:rsidRPr="00F71EA5">
        <w:rPr>
          <w:rFonts w:ascii="Times New Roman" w:hAnsi="Times New Roman" w:cs="Times New Roman"/>
          <w:sz w:val="24"/>
          <w:szCs w:val="24"/>
        </w:rPr>
        <w:t>l factors and also putting up policies and regulations that may help in improving the health care units</w:t>
      </w:r>
      <w:r w:rsidR="00603C4E" w:rsidRPr="00603C4E">
        <w:rPr>
          <w:rFonts w:ascii="Times New Roman" w:eastAsia="Times New Roman" w:hAnsi="Times New Roman" w:cs="Times New Roman"/>
          <w:sz w:val="24"/>
          <w:szCs w:val="24"/>
        </w:rPr>
        <w:t xml:space="preserve"> </w:t>
      </w:r>
      <w:r w:rsidR="00603C4E">
        <w:rPr>
          <w:rFonts w:ascii="Times New Roman" w:eastAsia="Times New Roman" w:hAnsi="Times New Roman" w:cs="Times New Roman"/>
          <w:sz w:val="24"/>
          <w:szCs w:val="24"/>
        </w:rPr>
        <w:t xml:space="preserve">(Wagner, </w:t>
      </w:r>
      <w:r w:rsidR="00603C4E" w:rsidRPr="00031D1B">
        <w:rPr>
          <w:rFonts w:ascii="Times New Roman" w:eastAsia="Times New Roman" w:hAnsi="Times New Roman" w:cs="Times New Roman"/>
          <w:sz w:val="24"/>
          <w:szCs w:val="24"/>
        </w:rPr>
        <w:t>1998)</w:t>
      </w:r>
      <w:r w:rsidRPr="00F71EA5">
        <w:rPr>
          <w:rFonts w:ascii="Times New Roman" w:hAnsi="Times New Roman" w:cs="Times New Roman"/>
          <w:sz w:val="24"/>
          <w:szCs w:val="24"/>
        </w:rPr>
        <w:t xml:space="preserve">. </w:t>
      </w:r>
      <w:r w:rsidRPr="00F71EA5">
        <w:rPr>
          <w:rFonts w:ascii="Times New Roman" w:hAnsi="Times New Roman" w:cs="Times New Roman"/>
          <w:sz w:val="24"/>
          <w:szCs w:val="24"/>
        </w:rPr>
        <w:t>The mass communication may employ churches, mosques and other institutions of faith to promote health through counseling and encouraging behavioral cha</w:t>
      </w:r>
      <w:r w:rsidRPr="00F71EA5">
        <w:rPr>
          <w:rFonts w:ascii="Times New Roman" w:hAnsi="Times New Roman" w:cs="Times New Roman"/>
          <w:sz w:val="24"/>
          <w:szCs w:val="24"/>
        </w:rPr>
        <w:t xml:space="preserve">nge talks experts both on the victims of chronic conditions and non-victims. </w:t>
      </w:r>
      <w:r w:rsidRPr="00F71EA5">
        <w:rPr>
          <w:rFonts w:ascii="Times New Roman" w:hAnsi="Times New Roman" w:cs="Times New Roman"/>
          <w:sz w:val="24"/>
          <w:szCs w:val="24"/>
        </w:rPr>
        <w:t xml:space="preserve">Some religious practices like prayers have offered to heal and should also be recommended for patients with chronic conditions such as stress and depressions. </w:t>
      </w:r>
      <w:r w:rsidRPr="00F71EA5">
        <w:rPr>
          <w:rFonts w:ascii="Times New Roman" w:hAnsi="Times New Roman" w:cs="Times New Roman"/>
          <w:sz w:val="24"/>
          <w:szCs w:val="24"/>
        </w:rPr>
        <w:t xml:space="preserve">The </w:t>
      </w:r>
      <w:r w:rsidRPr="00F71EA5">
        <w:rPr>
          <w:rFonts w:ascii="Times New Roman" w:hAnsi="Times New Roman" w:cs="Times New Roman"/>
          <w:sz w:val="24"/>
          <w:szCs w:val="24"/>
        </w:rPr>
        <w:t xml:space="preserve">Patients' </w:t>
      </w:r>
      <w:r w:rsidRPr="00F71EA5">
        <w:rPr>
          <w:rFonts w:ascii="Times New Roman" w:hAnsi="Times New Roman" w:cs="Times New Roman"/>
          <w:sz w:val="24"/>
          <w:szCs w:val="24"/>
        </w:rPr>
        <w:t>recall is among the best practices employed in such cases of chronic conditions. The process involves nurses recalling the patients on a regular basis to review and create various strategies and methodologies for approaching the condition.</w:t>
      </w:r>
      <w:r w:rsidRPr="00F71EA5">
        <w:rPr>
          <w:rFonts w:ascii="Times New Roman" w:hAnsi="Times New Roman" w:cs="Times New Roman"/>
          <w:sz w:val="24"/>
          <w:szCs w:val="24"/>
        </w:rPr>
        <w:t xml:space="preserve"> In t</w:t>
      </w:r>
      <w:r w:rsidRPr="00F71EA5">
        <w:rPr>
          <w:rFonts w:ascii="Times New Roman" w:hAnsi="Times New Roman" w:cs="Times New Roman"/>
          <w:sz w:val="24"/>
          <w:szCs w:val="24"/>
        </w:rPr>
        <w:t>he process, the nurses will be able to go through their plan and investigate whether the patients have gone looking for other medical attention from other specialists.</w:t>
      </w:r>
      <w:r w:rsidRPr="00F71EA5">
        <w:rPr>
          <w:rFonts w:ascii="Times New Roman" w:hAnsi="Times New Roman" w:cs="Times New Roman"/>
          <w:sz w:val="24"/>
          <w:szCs w:val="24"/>
        </w:rPr>
        <w:t xml:space="preserve"> If the nurses will discover that the </w:t>
      </w:r>
      <w:r w:rsidRPr="00F71EA5">
        <w:rPr>
          <w:rFonts w:ascii="Times New Roman" w:hAnsi="Times New Roman" w:cs="Times New Roman"/>
          <w:sz w:val="24"/>
          <w:szCs w:val="24"/>
        </w:rPr>
        <w:t>patient had sought other medications, from the rela</w:t>
      </w:r>
      <w:r w:rsidRPr="00F71EA5">
        <w:rPr>
          <w:rFonts w:ascii="Times New Roman" w:hAnsi="Times New Roman" w:cs="Times New Roman"/>
          <w:sz w:val="24"/>
          <w:szCs w:val="24"/>
        </w:rPr>
        <w:t>ted professional, he may call for him to discuss on the patients’ referral</w:t>
      </w:r>
      <w:r w:rsidR="00A85EF4" w:rsidRPr="00A85EF4">
        <w:rPr>
          <w:rFonts w:ascii="Times New Roman" w:eastAsia="Times New Roman" w:hAnsi="Times New Roman" w:cs="Times New Roman"/>
          <w:sz w:val="24"/>
          <w:szCs w:val="24"/>
        </w:rPr>
        <w:t xml:space="preserve"> </w:t>
      </w:r>
      <w:r w:rsidR="00A85EF4">
        <w:rPr>
          <w:rFonts w:ascii="Times New Roman" w:eastAsia="Times New Roman" w:hAnsi="Times New Roman" w:cs="Times New Roman"/>
          <w:sz w:val="24"/>
          <w:szCs w:val="24"/>
        </w:rPr>
        <w:t>(Zadoks &amp; Schein</w:t>
      </w:r>
      <w:bookmarkStart w:id="0" w:name="_GoBack"/>
      <w:bookmarkEnd w:id="0"/>
      <w:r w:rsidR="00623225">
        <w:rPr>
          <w:rFonts w:ascii="Times New Roman" w:eastAsia="Times New Roman" w:hAnsi="Times New Roman" w:cs="Times New Roman"/>
          <w:sz w:val="24"/>
          <w:szCs w:val="24"/>
        </w:rPr>
        <w:t>, 1979</w:t>
      </w:r>
      <w:r w:rsidR="00A85EF4">
        <w:rPr>
          <w:rFonts w:ascii="Times New Roman" w:eastAsia="Times New Roman" w:hAnsi="Times New Roman" w:cs="Times New Roman"/>
          <w:sz w:val="24"/>
          <w:szCs w:val="24"/>
        </w:rPr>
        <w:t>)</w:t>
      </w:r>
      <w:r w:rsidRPr="00F71EA5">
        <w:rPr>
          <w:rFonts w:ascii="Times New Roman" w:hAnsi="Times New Roman" w:cs="Times New Roman"/>
          <w:sz w:val="24"/>
          <w:szCs w:val="24"/>
        </w:rPr>
        <w:t>.</w:t>
      </w:r>
    </w:p>
    <w:p w14:paraId="4633B476" w14:textId="77777777" w:rsidR="009656F3" w:rsidRPr="00F71EA5" w:rsidRDefault="00501F84" w:rsidP="006773F4">
      <w:pPr>
        <w:spacing w:line="480" w:lineRule="auto"/>
        <w:rPr>
          <w:rFonts w:ascii="Times New Roman" w:hAnsi="Times New Roman" w:cs="Times New Roman"/>
          <w:sz w:val="24"/>
          <w:szCs w:val="24"/>
        </w:rPr>
      </w:pPr>
      <w:r w:rsidRPr="00F71EA5">
        <w:rPr>
          <w:rFonts w:ascii="Times New Roman" w:hAnsi="Times New Roman" w:cs="Times New Roman"/>
          <w:sz w:val="24"/>
          <w:szCs w:val="24"/>
        </w:rPr>
        <w:t xml:space="preserve">Secondly, a </w:t>
      </w:r>
      <w:r w:rsidRPr="00F71EA5">
        <w:rPr>
          <w:rFonts w:ascii="Times New Roman" w:hAnsi="Times New Roman" w:cs="Times New Roman"/>
          <w:sz w:val="24"/>
          <w:szCs w:val="24"/>
        </w:rPr>
        <w:t xml:space="preserve">patient with a chronic condition </w:t>
      </w:r>
      <w:r w:rsidRPr="00F71EA5">
        <w:rPr>
          <w:rFonts w:ascii="Times New Roman" w:hAnsi="Times New Roman" w:cs="Times New Roman"/>
          <w:sz w:val="24"/>
          <w:szCs w:val="24"/>
        </w:rPr>
        <w:t xml:space="preserve">can be supported through encouraging and promoting their self-management practice. Self-management practice improves </w:t>
      </w:r>
      <w:r w:rsidRPr="00F71EA5">
        <w:rPr>
          <w:rFonts w:ascii="Times New Roman" w:hAnsi="Times New Roman" w:cs="Times New Roman"/>
          <w:sz w:val="24"/>
          <w:szCs w:val="24"/>
        </w:rPr>
        <w:t xml:space="preserve">the patients’ outcomes by going beyond the traditional knowledge and methodologies </w:t>
      </w:r>
      <w:r w:rsidRPr="00F71EA5">
        <w:rPr>
          <w:rFonts w:ascii="Times New Roman" w:hAnsi="Times New Roman" w:cs="Times New Roman"/>
          <w:sz w:val="24"/>
          <w:szCs w:val="24"/>
        </w:rPr>
        <w:t>to including processes that</w:t>
      </w:r>
      <w:r w:rsidRPr="00F71EA5">
        <w:rPr>
          <w:rFonts w:ascii="Times New Roman" w:hAnsi="Times New Roman" w:cs="Times New Roman"/>
          <w:sz w:val="24"/>
          <w:szCs w:val="24"/>
        </w:rPr>
        <w:t xml:space="preserve"> boost the patients' skills and efficacy of solving their problem especially when they are alone. The practice also helps to improve and restructu</w:t>
      </w:r>
      <w:r w:rsidRPr="00F71EA5">
        <w:rPr>
          <w:rFonts w:ascii="Times New Roman" w:hAnsi="Times New Roman" w:cs="Times New Roman"/>
          <w:sz w:val="24"/>
          <w:szCs w:val="24"/>
        </w:rPr>
        <w:t>re the interaction between the p</w:t>
      </w:r>
      <w:r w:rsidRPr="00F71EA5">
        <w:rPr>
          <w:rFonts w:ascii="Times New Roman" w:hAnsi="Times New Roman" w:cs="Times New Roman"/>
          <w:sz w:val="24"/>
          <w:szCs w:val="24"/>
        </w:rPr>
        <w:t>atient and his or her physicia</w:t>
      </w:r>
      <w:r w:rsidRPr="00F71EA5">
        <w:rPr>
          <w:rFonts w:ascii="Times New Roman" w:hAnsi="Times New Roman" w:cs="Times New Roman"/>
          <w:sz w:val="24"/>
          <w:szCs w:val="24"/>
        </w:rPr>
        <w:t>n so that the patient can from his or her p</w:t>
      </w:r>
      <w:r w:rsidRPr="00F71EA5">
        <w:rPr>
          <w:rFonts w:ascii="Times New Roman" w:hAnsi="Times New Roman" w:cs="Times New Roman"/>
          <w:sz w:val="24"/>
          <w:szCs w:val="24"/>
        </w:rPr>
        <w:t>erspective identify his problem</w:t>
      </w:r>
      <w:r w:rsidRPr="00F71EA5">
        <w:rPr>
          <w:rFonts w:ascii="Times New Roman" w:hAnsi="Times New Roman" w:cs="Times New Roman"/>
          <w:sz w:val="24"/>
          <w:szCs w:val="24"/>
        </w:rPr>
        <w:t xml:space="preserve">. </w:t>
      </w:r>
      <w:r w:rsidRPr="00F71EA5">
        <w:rPr>
          <w:rFonts w:ascii="Times New Roman" w:hAnsi="Times New Roman" w:cs="Times New Roman"/>
          <w:sz w:val="24"/>
          <w:szCs w:val="24"/>
        </w:rPr>
        <w:t xml:space="preserve">The </w:t>
      </w:r>
      <w:r w:rsidRPr="00F71EA5">
        <w:rPr>
          <w:rFonts w:ascii="Times New Roman" w:hAnsi="Times New Roman" w:cs="Times New Roman"/>
          <w:sz w:val="24"/>
          <w:szCs w:val="24"/>
        </w:rPr>
        <w:lastRenderedPageBreak/>
        <w:t>process of patient self-management can further be fostered through the use of the community resources such as fields or stadia for doing physical exercises in cases of chronic</w:t>
      </w:r>
      <w:r w:rsidRPr="00F71EA5">
        <w:rPr>
          <w:rFonts w:ascii="Times New Roman" w:hAnsi="Times New Roman" w:cs="Times New Roman"/>
          <w:sz w:val="24"/>
          <w:szCs w:val="24"/>
        </w:rPr>
        <w:t xml:space="preserve"> conditions such as obesity.</w:t>
      </w:r>
      <w:r w:rsidRPr="00F71EA5">
        <w:rPr>
          <w:rFonts w:ascii="Times New Roman" w:hAnsi="Times New Roman" w:cs="Times New Roman"/>
          <w:sz w:val="24"/>
          <w:szCs w:val="24"/>
        </w:rPr>
        <w:t xml:space="preserve"> Self-management is a </w:t>
      </w:r>
      <w:r w:rsidRPr="00F71EA5">
        <w:rPr>
          <w:rFonts w:ascii="Times New Roman" w:hAnsi="Times New Roman" w:cs="Times New Roman"/>
          <w:sz w:val="24"/>
          <w:szCs w:val="24"/>
        </w:rPr>
        <w:t>practice</w:t>
      </w:r>
      <w:r w:rsidRPr="00F71EA5">
        <w:rPr>
          <w:rFonts w:ascii="Times New Roman" w:hAnsi="Times New Roman" w:cs="Times New Roman"/>
          <w:sz w:val="24"/>
          <w:szCs w:val="24"/>
        </w:rPr>
        <w:t xml:space="preserve"> that helps the pat</w:t>
      </w:r>
      <w:r w:rsidRPr="00F71EA5">
        <w:rPr>
          <w:rFonts w:ascii="Times New Roman" w:hAnsi="Times New Roman" w:cs="Times New Roman"/>
          <w:sz w:val="24"/>
          <w:szCs w:val="24"/>
        </w:rPr>
        <w:t>ients to improve their health care when they are discharged or are outside the hospital setting</w:t>
      </w:r>
      <w:r w:rsidRPr="00F71EA5">
        <w:rPr>
          <w:rFonts w:ascii="Times New Roman" w:hAnsi="Times New Roman" w:cs="Times New Roman"/>
          <w:sz w:val="24"/>
          <w:szCs w:val="24"/>
        </w:rPr>
        <w:t>.</w:t>
      </w:r>
    </w:p>
    <w:p w14:paraId="53FD77D4" w14:textId="36EE5223" w:rsidR="004950A9" w:rsidRPr="00F71EA5" w:rsidRDefault="00501F84" w:rsidP="006773F4">
      <w:pPr>
        <w:spacing w:line="480" w:lineRule="auto"/>
        <w:rPr>
          <w:rFonts w:ascii="Times New Roman" w:hAnsi="Times New Roman" w:cs="Times New Roman"/>
          <w:sz w:val="24"/>
          <w:szCs w:val="24"/>
        </w:rPr>
      </w:pPr>
      <w:r w:rsidRPr="00F71EA5">
        <w:rPr>
          <w:rFonts w:ascii="Times New Roman" w:hAnsi="Times New Roman" w:cs="Times New Roman"/>
          <w:sz w:val="24"/>
          <w:szCs w:val="24"/>
        </w:rPr>
        <w:t>The patient should also be thought such good practices as having a balanced diet in every meal. They should as well be advised on the importance of havin</w:t>
      </w:r>
      <w:r w:rsidRPr="00F71EA5">
        <w:rPr>
          <w:rFonts w:ascii="Times New Roman" w:hAnsi="Times New Roman" w:cs="Times New Roman"/>
          <w:sz w:val="24"/>
          <w:szCs w:val="24"/>
        </w:rPr>
        <w:t xml:space="preserve">g adequate rest and sleep and also doing enough physical exercises. </w:t>
      </w:r>
      <w:r w:rsidRPr="00F71EA5">
        <w:rPr>
          <w:rFonts w:ascii="Times New Roman" w:hAnsi="Times New Roman" w:cs="Times New Roman"/>
          <w:sz w:val="24"/>
          <w:szCs w:val="24"/>
        </w:rPr>
        <w:t xml:space="preserve">Other practices that may be encouraged for such victims include environmental clean-up, avoidance of specific food and drinks like alcohol and behavioral changes. </w:t>
      </w:r>
      <w:r w:rsidRPr="00F71EA5">
        <w:rPr>
          <w:rFonts w:ascii="Times New Roman" w:hAnsi="Times New Roman" w:cs="Times New Roman"/>
          <w:sz w:val="24"/>
          <w:szCs w:val="24"/>
        </w:rPr>
        <w:t xml:space="preserve">These practices are all intended to boosting body immune system as well as improving the blood circulation and aerobic capacity especially in the in such chronic conditions as asthma. </w:t>
      </w:r>
      <w:r w:rsidRPr="00F71EA5">
        <w:rPr>
          <w:rFonts w:ascii="Times New Roman" w:hAnsi="Times New Roman" w:cs="Times New Roman"/>
          <w:sz w:val="24"/>
          <w:szCs w:val="24"/>
        </w:rPr>
        <w:t xml:space="preserve">The community and various local institutions should also encourage </w:t>
      </w:r>
      <w:r w:rsidRPr="00F71EA5">
        <w:rPr>
          <w:rFonts w:ascii="Times New Roman" w:hAnsi="Times New Roman" w:cs="Times New Roman"/>
          <w:sz w:val="24"/>
          <w:szCs w:val="24"/>
        </w:rPr>
        <w:t>sport</w:t>
      </w:r>
      <w:r w:rsidRPr="00F71EA5">
        <w:rPr>
          <w:rFonts w:ascii="Times New Roman" w:hAnsi="Times New Roman" w:cs="Times New Roman"/>
          <w:sz w:val="24"/>
          <w:szCs w:val="24"/>
        </w:rPr>
        <w:t xml:space="preserve">s as a form of physical exercises for patients with conditions like obesity. </w:t>
      </w:r>
      <w:r w:rsidRPr="00F71EA5">
        <w:rPr>
          <w:rFonts w:ascii="Times New Roman" w:hAnsi="Times New Roman" w:cs="Times New Roman"/>
          <w:sz w:val="24"/>
          <w:szCs w:val="24"/>
        </w:rPr>
        <w:t xml:space="preserve">Additionally, education on the importance of </w:t>
      </w:r>
      <w:r w:rsidRPr="00F71EA5">
        <w:rPr>
          <w:rFonts w:ascii="Times New Roman" w:hAnsi="Times New Roman" w:cs="Times New Roman"/>
          <w:sz w:val="24"/>
          <w:szCs w:val="24"/>
        </w:rPr>
        <w:t>adherence to drug medication to avoid cases of relapse and severity of the condition.</w:t>
      </w:r>
      <w:r w:rsidRPr="00F71EA5">
        <w:rPr>
          <w:rFonts w:ascii="Times New Roman" w:hAnsi="Times New Roman" w:cs="Times New Roman"/>
          <w:sz w:val="24"/>
          <w:szCs w:val="24"/>
        </w:rPr>
        <w:t xml:space="preserve"> Drinking of plenty water and consumption of more</w:t>
      </w:r>
      <w:r w:rsidRPr="00F71EA5">
        <w:rPr>
          <w:rFonts w:ascii="Times New Roman" w:hAnsi="Times New Roman" w:cs="Times New Roman"/>
          <w:sz w:val="24"/>
          <w:szCs w:val="24"/>
        </w:rPr>
        <w:t xml:space="preserve"> vegetables and fruits are recommended because it also treats some chronic conditions and diseases by boosting the body defense mechanism.</w:t>
      </w:r>
      <w:r w:rsidRPr="00F71EA5">
        <w:rPr>
          <w:rFonts w:ascii="Times New Roman" w:hAnsi="Times New Roman" w:cs="Times New Roman"/>
          <w:sz w:val="24"/>
          <w:szCs w:val="24"/>
        </w:rPr>
        <w:t xml:space="preserve"> </w:t>
      </w:r>
      <w:r w:rsidRPr="00F71EA5">
        <w:rPr>
          <w:rFonts w:ascii="Times New Roman" w:hAnsi="Times New Roman" w:cs="Times New Roman"/>
          <w:sz w:val="24"/>
          <w:szCs w:val="24"/>
        </w:rPr>
        <w:t xml:space="preserve">Additionally, </w:t>
      </w:r>
      <w:r w:rsidRPr="00F71EA5">
        <w:rPr>
          <w:rFonts w:ascii="Times New Roman" w:hAnsi="Times New Roman" w:cs="Times New Roman"/>
          <w:sz w:val="24"/>
          <w:szCs w:val="24"/>
        </w:rPr>
        <w:t xml:space="preserve">there are several patient advocacy groups and institution that have been formed and put in place to </w:t>
      </w:r>
      <w:r w:rsidRPr="00F71EA5">
        <w:rPr>
          <w:rFonts w:ascii="Times New Roman" w:hAnsi="Times New Roman" w:cs="Times New Roman"/>
          <w:sz w:val="24"/>
          <w:szCs w:val="24"/>
        </w:rPr>
        <w:t>combat specific chronic conditions. Asthma, cancer, and diabetes, for example, have their individualized organizations and structures that have different modes of operations.</w:t>
      </w:r>
      <w:r w:rsidRPr="00F71EA5">
        <w:rPr>
          <w:rFonts w:ascii="Times New Roman" w:hAnsi="Times New Roman" w:cs="Times New Roman"/>
          <w:sz w:val="24"/>
          <w:szCs w:val="24"/>
        </w:rPr>
        <w:t xml:space="preserve"> Such advocacy groups and organizations are intended to research various </w:t>
      </w:r>
      <w:r w:rsidRPr="00F71EA5">
        <w:rPr>
          <w:rFonts w:ascii="Times New Roman" w:hAnsi="Times New Roman" w:cs="Times New Roman"/>
          <w:sz w:val="24"/>
          <w:szCs w:val="24"/>
        </w:rPr>
        <w:t>facets of the condition</w:t>
      </w:r>
      <w:r w:rsidR="00FB7FB2" w:rsidRPr="00FB7FB2">
        <w:rPr>
          <w:rFonts w:ascii="Times New Roman" w:eastAsia="Times New Roman" w:hAnsi="Times New Roman" w:cs="Times New Roman"/>
          <w:sz w:val="24"/>
          <w:szCs w:val="24"/>
        </w:rPr>
        <w:t xml:space="preserve"> </w:t>
      </w:r>
      <w:r w:rsidR="00FB7FB2">
        <w:rPr>
          <w:rFonts w:ascii="Times New Roman" w:eastAsia="Times New Roman" w:hAnsi="Times New Roman" w:cs="Times New Roman"/>
          <w:sz w:val="24"/>
          <w:szCs w:val="24"/>
        </w:rPr>
        <w:t>(Isman, 2000)</w:t>
      </w:r>
      <w:r w:rsidRPr="00F71EA5">
        <w:rPr>
          <w:rFonts w:ascii="Times New Roman" w:hAnsi="Times New Roman" w:cs="Times New Roman"/>
          <w:sz w:val="24"/>
          <w:szCs w:val="24"/>
        </w:rPr>
        <w:t xml:space="preserve">. </w:t>
      </w:r>
    </w:p>
    <w:p w14:paraId="73630E03" w14:textId="4964EC87" w:rsidR="003B5714" w:rsidRDefault="00501F84" w:rsidP="006773F4">
      <w:pPr>
        <w:spacing w:line="480" w:lineRule="auto"/>
        <w:rPr>
          <w:rFonts w:ascii="Times New Roman" w:hAnsi="Times New Roman" w:cs="Times New Roman"/>
          <w:sz w:val="24"/>
          <w:szCs w:val="24"/>
        </w:rPr>
      </w:pPr>
      <w:r w:rsidRPr="00F71EA5">
        <w:rPr>
          <w:rFonts w:ascii="Times New Roman" w:hAnsi="Times New Roman" w:cs="Times New Roman"/>
          <w:sz w:val="24"/>
          <w:szCs w:val="24"/>
        </w:rPr>
        <w:t xml:space="preserve">Although there are several best practices that have been proposed for dealing with chronic conditions, there are on the other hand emerging issues that have hindered them. </w:t>
      </w:r>
      <w:r w:rsidRPr="00F71EA5">
        <w:rPr>
          <w:rFonts w:ascii="Times New Roman" w:hAnsi="Times New Roman" w:cs="Times New Roman"/>
          <w:sz w:val="24"/>
          <w:szCs w:val="24"/>
        </w:rPr>
        <w:t>One of such issues includes economic factor</w:t>
      </w:r>
      <w:r w:rsidRPr="00F71EA5">
        <w:rPr>
          <w:rFonts w:ascii="Times New Roman" w:hAnsi="Times New Roman" w:cs="Times New Roman"/>
          <w:sz w:val="24"/>
          <w:szCs w:val="24"/>
        </w:rPr>
        <w:t xml:space="preserve">s whereby the patient may be poor that he may not afford some </w:t>
      </w:r>
      <w:r w:rsidRPr="00F71EA5">
        <w:rPr>
          <w:rFonts w:ascii="Times New Roman" w:hAnsi="Times New Roman" w:cs="Times New Roman"/>
          <w:sz w:val="24"/>
          <w:szCs w:val="24"/>
        </w:rPr>
        <w:lastRenderedPageBreak/>
        <w:t xml:space="preserve">medication and therapies and also to live lifestyles that promote their health. In such situation, the patient and the community at large may not also afford healthy food and even to clean the </w:t>
      </w:r>
      <w:r w:rsidR="00B55AD1" w:rsidRPr="00F71EA5">
        <w:rPr>
          <w:rFonts w:ascii="Times New Roman" w:hAnsi="Times New Roman" w:cs="Times New Roman"/>
          <w:sz w:val="24"/>
          <w:szCs w:val="24"/>
        </w:rPr>
        <w:t>environment</w:t>
      </w:r>
      <w:r w:rsidR="00B55AD1">
        <w:rPr>
          <w:rFonts w:ascii="Times New Roman" w:hAnsi="Times New Roman" w:cs="Times New Roman"/>
          <w:sz w:val="24"/>
          <w:szCs w:val="24"/>
        </w:rPr>
        <w:t xml:space="preserve"> (</w:t>
      </w:r>
      <w:r w:rsidR="00B55AD1" w:rsidRPr="00B55AD1">
        <w:rPr>
          <w:rFonts w:ascii="Times New Roman" w:eastAsia="Times New Roman" w:hAnsi="Times New Roman" w:cs="Times New Roman"/>
          <w:sz w:val="24"/>
          <w:szCs w:val="24"/>
        </w:rPr>
        <w:t>Hunter</w:t>
      </w:r>
      <w:r w:rsidR="00B55AD1">
        <w:rPr>
          <w:rFonts w:ascii="Times New Roman" w:eastAsia="Times New Roman" w:hAnsi="Times New Roman" w:cs="Times New Roman"/>
          <w:sz w:val="24"/>
          <w:szCs w:val="24"/>
        </w:rPr>
        <w:t xml:space="preserve"> &amp; Fairfield, 1997)</w:t>
      </w:r>
      <w:r w:rsidRPr="00F71EA5">
        <w:rPr>
          <w:rFonts w:ascii="Times New Roman" w:hAnsi="Times New Roman" w:cs="Times New Roman"/>
          <w:sz w:val="24"/>
          <w:szCs w:val="24"/>
        </w:rPr>
        <w:t xml:space="preserve">. The other issue is the lack of the patient's cooperation especially in the medication adherence </w:t>
      </w:r>
      <w:r w:rsidRPr="00F71EA5">
        <w:rPr>
          <w:rFonts w:ascii="Times New Roman" w:hAnsi="Times New Roman" w:cs="Times New Roman"/>
          <w:sz w:val="24"/>
          <w:szCs w:val="24"/>
        </w:rPr>
        <w:t xml:space="preserve">and other practices </w:t>
      </w:r>
      <w:r w:rsidRPr="00F71EA5">
        <w:rPr>
          <w:rFonts w:ascii="Times New Roman" w:hAnsi="Times New Roman" w:cs="Times New Roman"/>
          <w:sz w:val="24"/>
          <w:szCs w:val="24"/>
        </w:rPr>
        <w:t>for chronic conditions.</w:t>
      </w:r>
      <w:r w:rsidRPr="00F71EA5">
        <w:rPr>
          <w:rFonts w:ascii="Times New Roman" w:hAnsi="Times New Roman" w:cs="Times New Roman"/>
          <w:sz w:val="24"/>
          <w:szCs w:val="24"/>
        </w:rPr>
        <w:t xml:space="preserve"> </w:t>
      </w:r>
      <w:r w:rsidRPr="00F71EA5">
        <w:rPr>
          <w:rFonts w:ascii="Times New Roman" w:hAnsi="Times New Roman" w:cs="Times New Roman"/>
          <w:sz w:val="24"/>
          <w:szCs w:val="24"/>
        </w:rPr>
        <w:t>Intravenous drug administration is in such situation the ideal practice since the patient must come b</w:t>
      </w:r>
      <w:r w:rsidRPr="00F71EA5">
        <w:rPr>
          <w:rFonts w:ascii="Times New Roman" w:hAnsi="Times New Roman" w:cs="Times New Roman"/>
          <w:sz w:val="24"/>
          <w:szCs w:val="24"/>
        </w:rPr>
        <w:t xml:space="preserve">ack for a repeated treatment by the nurse and other medical practitioners hence promoting adherence. </w:t>
      </w:r>
      <w:r w:rsidRPr="00F71EA5">
        <w:rPr>
          <w:rFonts w:ascii="Times New Roman" w:hAnsi="Times New Roman" w:cs="Times New Roman"/>
          <w:sz w:val="24"/>
          <w:szCs w:val="24"/>
        </w:rPr>
        <w:t>Addiction to some form of lifestyles like tobacco smoking has also hindered the best practices used in combating conditions and diseases like asthma and ch</w:t>
      </w:r>
      <w:r w:rsidRPr="00F71EA5">
        <w:rPr>
          <w:rFonts w:ascii="Times New Roman" w:hAnsi="Times New Roman" w:cs="Times New Roman"/>
          <w:sz w:val="24"/>
          <w:szCs w:val="24"/>
        </w:rPr>
        <w:t>ronic respiratory disease. In such situation, the patient uses the substance as a way of solving co-occurring disorders like stress and depression</w:t>
      </w:r>
      <w:r w:rsidR="00B508BE" w:rsidRPr="00B508BE">
        <w:rPr>
          <w:rFonts w:ascii="Times New Roman" w:eastAsia="Times New Roman" w:hAnsi="Times New Roman" w:cs="Times New Roman"/>
          <w:sz w:val="24"/>
          <w:szCs w:val="24"/>
        </w:rPr>
        <w:t xml:space="preserve"> </w:t>
      </w:r>
      <w:r w:rsidR="00B508BE">
        <w:rPr>
          <w:rFonts w:ascii="Times New Roman" w:eastAsia="Times New Roman" w:hAnsi="Times New Roman" w:cs="Times New Roman"/>
          <w:sz w:val="24"/>
          <w:szCs w:val="24"/>
        </w:rPr>
        <w:t xml:space="preserve">(Wagner, </w:t>
      </w:r>
      <w:r w:rsidR="00B508BE" w:rsidRPr="00031D1B">
        <w:rPr>
          <w:rFonts w:ascii="Times New Roman" w:eastAsia="Times New Roman" w:hAnsi="Times New Roman" w:cs="Times New Roman"/>
          <w:sz w:val="24"/>
          <w:szCs w:val="24"/>
        </w:rPr>
        <w:t>1998).</w:t>
      </w:r>
      <w:r w:rsidRPr="00F71EA5">
        <w:rPr>
          <w:rFonts w:ascii="Times New Roman" w:hAnsi="Times New Roman" w:cs="Times New Roman"/>
          <w:sz w:val="24"/>
          <w:szCs w:val="24"/>
        </w:rPr>
        <w:t xml:space="preserve">. Furthermore, </w:t>
      </w:r>
      <w:r w:rsidRPr="00F71EA5">
        <w:rPr>
          <w:rFonts w:ascii="Times New Roman" w:hAnsi="Times New Roman" w:cs="Times New Roman"/>
          <w:sz w:val="24"/>
          <w:szCs w:val="24"/>
        </w:rPr>
        <w:t xml:space="preserve">chronic conditions in most cases occur as comorbidities so that addressing one condition </w:t>
      </w:r>
      <w:r w:rsidRPr="00F71EA5">
        <w:rPr>
          <w:rFonts w:ascii="Times New Roman" w:hAnsi="Times New Roman" w:cs="Times New Roman"/>
          <w:sz w:val="24"/>
          <w:szCs w:val="24"/>
        </w:rPr>
        <w:t>may require the attention of the other. For example, cancer and heart diseases may co-occur with mental disorders like schizophrenia and stress.</w:t>
      </w:r>
      <w:r w:rsidRPr="00F71EA5">
        <w:rPr>
          <w:rFonts w:ascii="Times New Roman" w:hAnsi="Times New Roman" w:cs="Times New Roman"/>
          <w:sz w:val="24"/>
          <w:szCs w:val="24"/>
        </w:rPr>
        <w:t xml:space="preserve"> Solutions to such </w:t>
      </w:r>
      <w:r w:rsidRPr="00F71EA5">
        <w:rPr>
          <w:rFonts w:ascii="Times New Roman" w:hAnsi="Times New Roman" w:cs="Times New Roman"/>
          <w:sz w:val="24"/>
          <w:szCs w:val="24"/>
        </w:rPr>
        <w:t>issues include following up patients who are under medication for chronic conditions throu</w:t>
      </w:r>
      <w:r w:rsidRPr="00F71EA5">
        <w:rPr>
          <w:rFonts w:ascii="Times New Roman" w:hAnsi="Times New Roman" w:cs="Times New Roman"/>
          <w:sz w:val="24"/>
          <w:szCs w:val="24"/>
        </w:rPr>
        <w:t>gh phone calls and messaging. The issue with poverty should be addressed by allocating national resources into every community level to foster environmental clean-up to promote healthy living.</w:t>
      </w:r>
      <w:r w:rsidRPr="00F71EA5">
        <w:rPr>
          <w:rFonts w:ascii="Times New Roman" w:hAnsi="Times New Roman" w:cs="Times New Roman"/>
          <w:sz w:val="24"/>
          <w:szCs w:val="24"/>
        </w:rPr>
        <w:t xml:space="preserve"> Psychotherapy should also be valued and encouraged in patients </w:t>
      </w:r>
      <w:r w:rsidRPr="00F71EA5">
        <w:rPr>
          <w:rFonts w:ascii="Times New Roman" w:hAnsi="Times New Roman" w:cs="Times New Roman"/>
          <w:sz w:val="24"/>
          <w:szCs w:val="24"/>
        </w:rPr>
        <w:t xml:space="preserve">with the chronic condition because it helps solve </w:t>
      </w:r>
      <w:r w:rsidRPr="00F71EA5">
        <w:rPr>
          <w:rFonts w:ascii="Times New Roman" w:hAnsi="Times New Roman" w:cs="Times New Roman"/>
          <w:sz w:val="24"/>
          <w:szCs w:val="24"/>
        </w:rPr>
        <w:t>comorbidities</w:t>
      </w:r>
      <w:r w:rsidRPr="00F71EA5">
        <w:rPr>
          <w:rFonts w:ascii="Times New Roman" w:hAnsi="Times New Roman" w:cs="Times New Roman"/>
          <w:sz w:val="24"/>
          <w:szCs w:val="24"/>
        </w:rPr>
        <w:t xml:space="preserve"> such as mental disorders as </w:t>
      </w:r>
      <w:r w:rsidRPr="00F71EA5">
        <w:rPr>
          <w:rFonts w:ascii="Times New Roman" w:hAnsi="Times New Roman" w:cs="Times New Roman"/>
          <w:sz w:val="24"/>
          <w:szCs w:val="24"/>
        </w:rPr>
        <w:t>anxiety and depression.</w:t>
      </w:r>
      <w:r w:rsidRPr="00F71EA5">
        <w:rPr>
          <w:rFonts w:ascii="Times New Roman" w:hAnsi="Times New Roman" w:cs="Times New Roman"/>
          <w:sz w:val="24"/>
          <w:szCs w:val="24"/>
        </w:rPr>
        <w:t xml:space="preserve"> </w:t>
      </w:r>
    </w:p>
    <w:p w14:paraId="48DC98AA" w14:textId="1A8F54D3" w:rsidR="00031D1B" w:rsidRPr="00031D1B" w:rsidRDefault="00031D1B" w:rsidP="00031D1B">
      <w:pPr>
        <w:spacing w:line="480" w:lineRule="auto"/>
        <w:jc w:val="center"/>
        <w:rPr>
          <w:rFonts w:ascii="Times New Roman" w:hAnsi="Times New Roman" w:cs="Times New Roman"/>
          <w:b/>
          <w:sz w:val="24"/>
          <w:szCs w:val="24"/>
        </w:rPr>
      </w:pPr>
      <w:r w:rsidRPr="00031D1B">
        <w:rPr>
          <w:rFonts w:ascii="Times New Roman" w:hAnsi="Times New Roman" w:cs="Times New Roman"/>
          <w:b/>
          <w:sz w:val="24"/>
          <w:szCs w:val="24"/>
        </w:rPr>
        <w:t>References</w:t>
      </w:r>
    </w:p>
    <w:p w14:paraId="1DA9A5CB" w14:textId="77777777" w:rsidR="00031D1B" w:rsidRDefault="00031D1B" w:rsidP="00031D1B">
      <w:pPr>
        <w:spacing w:after="0" w:line="240" w:lineRule="auto"/>
        <w:rPr>
          <w:rFonts w:ascii="Times New Roman" w:eastAsia="Times New Roman" w:hAnsi="Times New Roman" w:cs="Times New Roman"/>
          <w:sz w:val="24"/>
          <w:szCs w:val="24"/>
        </w:rPr>
      </w:pPr>
      <w:r w:rsidRPr="00031D1B">
        <w:rPr>
          <w:rFonts w:ascii="Times New Roman" w:eastAsia="Times New Roman" w:hAnsi="Times New Roman" w:cs="Times New Roman"/>
          <w:sz w:val="24"/>
          <w:szCs w:val="24"/>
        </w:rPr>
        <w:t xml:space="preserve">Wagner, E. H. (1998). Chronic disease management: what will it take to improve care for chronic illness?. </w:t>
      </w:r>
      <w:r w:rsidRPr="00031D1B">
        <w:rPr>
          <w:rFonts w:ascii="Times New Roman" w:eastAsia="Times New Roman" w:hAnsi="Times New Roman" w:cs="Times New Roman"/>
          <w:i/>
          <w:iCs/>
          <w:sz w:val="24"/>
          <w:szCs w:val="24"/>
        </w:rPr>
        <w:t>Effective clinical practice: ECP</w:t>
      </w:r>
      <w:r w:rsidRPr="00031D1B">
        <w:rPr>
          <w:rFonts w:ascii="Times New Roman" w:eastAsia="Times New Roman" w:hAnsi="Times New Roman" w:cs="Times New Roman"/>
          <w:sz w:val="24"/>
          <w:szCs w:val="24"/>
        </w:rPr>
        <w:t xml:space="preserve">, </w:t>
      </w:r>
      <w:r w:rsidRPr="00031D1B">
        <w:rPr>
          <w:rFonts w:ascii="Times New Roman" w:eastAsia="Times New Roman" w:hAnsi="Times New Roman" w:cs="Times New Roman"/>
          <w:i/>
          <w:iCs/>
          <w:sz w:val="24"/>
          <w:szCs w:val="24"/>
        </w:rPr>
        <w:t>1</w:t>
      </w:r>
      <w:r w:rsidRPr="00031D1B">
        <w:rPr>
          <w:rFonts w:ascii="Times New Roman" w:eastAsia="Times New Roman" w:hAnsi="Times New Roman" w:cs="Times New Roman"/>
          <w:sz w:val="24"/>
          <w:szCs w:val="24"/>
        </w:rPr>
        <w:t>(1), 2-4.</w:t>
      </w:r>
    </w:p>
    <w:p w14:paraId="5A9E4895" w14:textId="77777777" w:rsidR="00031D1B" w:rsidRPr="00031D1B" w:rsidRDefault="00031D1B" w:rsidP="00031D1B">
      <w:pPr>
        <w:spacing w:after="0" w:line="240" w:lineRule="auto"/>
        <w:rPr>
          <w:rFonts w:ascii="Times New Roman" w:eastAsia="Times New Roman" w:hAnsi="Times New Roman" w:cs="Times New Roman"/>
          <w:sz w:val="24"/>
          <w:szCs w:val="24"/>
        </w:rPr>
      </w:pPr>
    </w:p>
    <w:p w14:paraId="5465A601" w14:textId="77777777" w:rsidR="00031D1B" w:rsidRPr="00031D1B" w:rsidRDefault="00031D1B" w:rsidP="00031D1B">
      <w:pPr>
        <w:spacing w:after="0" w:line="240" w:lineRule="auto"/>
        <w:rPr>
          <w:rFonts w:ascii="Times New Roman" w:eastAsia="Times New Roman" w:hAnsi="Times New Roman" w:cs="Times New Roman"/>
          <w:sz w:val="24"/>
          <w:szCs w:val="24"/>
        </w:rPr>
      </w:pPr>
      <w:r w:rsidRPr="00031D1B">
        <w:rPr>
          <w:rFonts w:ascii="Times New Roman" w:eastAsia="Times New Roman" w:hAnsi="Times New Roman" w:cs="Times New Roman"/>
          <w:sz w:val="24"/>
          <w:szCs w:val="24"/>
        </w:rPr>
        <w:t xml:space="preserve">Zadoks, J. C., &amp; Schein, R. D. (1979). Epidemiology and plant disease management. </w:t>
      </w:r>
      <w:r w:rsidRPr="00031D1B">
        <w:rPr>
          <w:rFonts w:ascii="Times New Roman" w:eastAsia="Times New Roman" w:hAnsi="Times New Roman" w:cs="Times New Roman"/>
          <w:i/>
          <w:iCs/>
          <w:sz w:val="24"/>
          <w:szCs w:val="24"/>
        </w:rPr>
        <w:t>Epidemiology and plant disease management.</w:t>
      </w:r>
    </w:p>
    <w:p w14:paraId="71E11E58" w14:textId="77777777" w:rsidR="00F46236" w:rsidRPr="00031D1B" w:rsidRDefault="00501F84" w:rsidP="00031D1B">
      <w:pPr>
        <w:spacing w:line="480" w:lineRule="auto"/>
        <w:jc w:val="center"/>
        <w:rPr>
          <w:rFonts w:ascii="Times New Roman" w:hAnsi="Times New Roman" w:cs="Times New Roman"/>
          <w:b/>
          <w:sz w:val="24"/>
          <w:szCs w:val="24"/>
        </w:rPr>
      </w:pPr>
    </w:p>
    <w:p w14:paraId="5672804A" w14:textId="77777777" w:rsidR="00031D1B" w:rsidRPr="00031D1B" w:rsidRDefault="00031D1B" w:rsidP="00031D1B">
      <w:pPr>
        <w:spacing w:after="0" w:line="240" w:lineRule="auto"/>
        <w:rPr>
          <w:rFonts w:ascii="Times New Roman" w:eastAsia="Times New Roman" w:hAnsi="Times New Roman" w:cs="Times New Roman"/>
          <w:sz w:val="24"/>
          <w:szCs w:val="24"/>
        </w:rPr>
      </w:pPr>
      <w:r w:rsidRPr="00031D1B">
        <w:rPr>
          <w:rFonts w:ascii="Times New Roman" w:eastAsia="Times New Roman" w:hAnsi="Times New Roman" w:cs="Times New Roman"/>
          <w:sz w:val="24"/>
          <w:szCs w:val="24"/>
        </w:rPr>
        <w:lastRenderedPageBreak/>
        <w:t xml:space="preserve">Isman, M. B. (2000). Plant essential oils for pest and disease management. </w:t>
      </w:r>
      <w:r w:rsidRPr="00031D1B">
        <w:rPr>
          <w:rFonts w:ascii="Times New Roman" w:eastAsia="Times New Roman" w:hAnsi="Times New Roman" w:cs="Times New Roman"/>
          <w:i/>
          <w:iCs/>
          <w:sz w:val="24"/>
          <w:szCs w:val="24"/>
        </w:rPr>
        <w:t>Crop protection</w:t>
      </w:r>
      <w:r w:rsidRPr="00031D1B">
        <w:rPr>
          <w:rFonts w:ascii="Times New Roman" w:eastAsia="Times New Roman" w:hAnsi="Times New Roman" w:cs="Times New Roman"/>
          <w:sz w:val="24"/>
          <w:szCs w:val="24"/>
        </w:rPr>
        <w:t xml:space="preserve">, </w:t>
      </w:r>
      <w:r w:rsidRPr="00031D1B">
        <w:rPr>
          <w:rFonts w:ascii="Times New Roman" w:eastAsia="Times New Roman" w:hAnsi="Times New Roman" w:cs="Times New Roman"/>
          <w:i/>
          <w:iCs/>
          <w:sz w:val="24"/>
          <w:szCs w:val="24"/>
        </w:rPr>
        <w:t>19</w:t>
      </w:r>
      <w:r w:rsidRPr="00031D1B">
        <w:rPr>
          <w:rFonts w:ascii="Times New Roman" w:eastAsia="Times New Roman" w:hAnsi="Times New Roman" w:cs="Times New Roman"/>
          <w:sz w:val="24"/>
          <w:szCs w:val="24"/>
        </w:rPr>
        <w:t>(8), 603-608.</w:t>
      </w:r>
    </w:p>
    <w:p w14:paraId="1E2229DF" w14:textId="77777777" w:rsidR="00031D1B" w:rsidRPr="00031D1B" w:rsidRDefault="00031D1B" w:rsidP="00031D1B">
      <w:pPr>
        <w:spacing w:after="0" w:line="240" w:lineRule="auto"/>
        <w:rPr>
          <w:rFonts w:ascii="Times New Roman" w:eastAsia="Times New Roman" w:hAnsi="Times New Roman" w:cs="Times New Roman"/>
          <w:sz w:val="24"/>
          <w:szCs w:val="24"/>
        </w:rPr>
      </w:pPr>
      <w:r w:rsidRPr="00031D1B">
        <w:rPr>
          <w:rFonts w:ascii="Times New Roman" w:eastAsia="Times New Roman" w:hAnsi="Times New Roman" w:cs="Times New Roman"/>
          <w:sz w:val="24"/>
          <w:szCs w:val="24"/>
        </w:rPr>
        <w:t xml:space="preserve">Wagner, E. H. (1998). Chronic disease management: what will it take to improve care for chronic illness?. </w:t>
      </w:r>
      <w:r w:rsidRPr="00031D1B">
        <w:rPr>
          <w:rFonts w:ascii="Times New Roman" w:eastAsia="Times New Roman" w:hAnsi="Times New Roman" w:cs="Times New Roman"/>
          <w:i/>
          <w:iCs/>
          <w:sz w:val="24"/>
          <w:szCs w:val="24"/>
        </w:rPr>
        <w:t>Effective clinical practice: ECP</w:t>
      </w:r>
      <w:r w:rsidRPr="00031D1B">
        <w:rPr>
          <w:rFonts w:ascii="Times New Roman" w:eastAsia="Times New Roman" w:hAnsi="Times New Roman" w:cs="Times New Roman"/>
          <w:sz w:val="24"/>
          <w:szCs w:val="24"/>
        </w:rPr>
        <w:t xml:space="preserve">, </w:t>
      </w:r>
      <w:r w:rsidRPr="00031D1B">
        <w:rPr>
          <w:rFonts w:ascii="Times New Roman" w:eastAsia="Times New Roman" w:hAnsi="Times New Roman" w:cs="Times New Roman"/>
          <w:i/>
          <w:iCs/>
          <w:sz w:val="24"/>
          <w:szCs w:val="24"/>
        </w:rPr>
        <w:t>1</w:t>
      </w:r>
      <w:r w:rsidRPr="00031D1B">
        <w:rPr>
          <w:rFonts w:ascii="Times New Roman" w:eastAsia="Times New Roman" w:hAnsi="Times New Roman" w:cs="Times New Roman"/>
          <w:sz w:val="24"/>
          <w:szCs w:val="24"/>
        </w:rPr>
        <w:t>(1), 2-4.</w:t>
      </w:r>
    </w:p>
    <w:p w14:paraId="6455F8F2" w14:textId="77777777" w:rsidR="00F46236" w:rsidRDefault="00501F84" w:rsidP="006773F4">
      <w:pPr>
        <w:spacing w:line="480" w:lineRule="auto"/>
        <w:rPr>
          <w:rFonts w:ascii="Times New Roman" w:hAnsi="Times New Roman" w:cs="Times New Roman"/>
          <w:sz w:val="24"/>
          <w:szCs w:val="24"/>
        </w:rPr>
      </w:pPr>
    </w:p>
    <w:p w14:paraId="400CAA94" w14:textId="77777777" w:rsidR="00031D1B" w:rsidRPr="00031D1B" w:rsidRDefault="00031D1B" w:rsidP="00031D1B">
      <w:pPr>
        <w:spacing w:after="0" w:line="240" w:lineRule="auto"/>
        <w:rPr>
          <w:rFonts w:ascii="Times New Roman" w:eastAsia="Times New Roman" w:hAnsi="Times New Roman" w:cs="Times New Roman"/>
          <w:sz w:val="24"/>
          <w:szCs w:val="24"/>
        </w:rPr>
      </w:pPr>
      <w:r w:rsidRPr="00031D1B">
        <w:rPr>
          <w:rFonts w:ascii="Times New Roman" w:eastAsia="Times New Roman" w:hAnsi="Times New Roman" w:cs="Times New Roman"/>
          <w:sz w:val="24"/>
          <w:szCs w:val="24"/>
        </w:rPr>
        <w:t xml:space="preserve">Hunter, D. J., &amp; Fairfield, G. (1997). Disease management. </w:t>
      </w:r>
      <w:r w:rsidRPr="00031D1B">
        <w:rPr>
          <w:rFonts w:ascii="Times New Roman" w:eastAsia="Times New Roman" w:hAnsi="Times New Roman" w:cs="Times New Roman"/>
          <w:i/>
          <w:iCs/>
          <w:sz w:val="24"/>
          <w:szCs w:val="24"/>
        </w:rPr>
        <w:t>BMJ: British Medical Journal</w:t>
      </w:r>
      <w:r w:rsidRPr="00031D1B">
        <w:rPr>
          <w:rFonts w:ascii="Times New Roman" w:eastAsia="Times New Roman" w:hAnsi="Times New Roman" w:cs="Times New Roman"/>
          <w:sz w:val="24"/>
          <w:szCs w:val="24"/>
        </w:rPr>
        <w:t xml:space="preserve">, </w:t>
      </w:r>
      <w:r w:rsidRPr="00031D1B">
        <w:rPr>
          <w:rFonts w:ascii="Times New Roman" w:eastAsia="Times New Roman" w:hAnsi="Times New Roman" w:cs="Times New Roman"/>
          <w:i/>
          <w:iCs/>
          <w:sz w:val="24"/>
          <w:szCs w:val="24"/>
        </w:rPr>
        <w:t>315</w:t>
      </w:r>
      <w:r w:rsidRPr="00031D1B">
        <w:rPr>
          <w:rFonts w:ascii="Times New Roman" w:eastAsia="Times New Roman" w:hAnsi="Times New Roman" w:cs="Times New Roman"/>
          <w:sz w:val="24"/>
          <w:szCs w:val="24"/>
        </w:rPr>
        <w:t>(7099), 50.</w:t>
      </w:r>
    </w:p>
    <w:p w14:paraId="1FAD0583" w14:textId="77777777" w:rsidR="00031D1B" w:rsidRPr="00F71EA5" w:rsidRDefault="00031D1B" w:rsidP="006773F4">
      <w:pPr>
        <w:spacing w:line="480" w:lineRule="auto"/>
        <w:rPr>
          <w:rFonts w:ascii="Times New Roman" w:hAnsi="Times New Roman" w:cs="Times New Roman"/>
          <w:sz w:val="24"/>
          <w:szCs w:val="24"/>
        </w:rPr>
      </w:pPr>
    </w:p>
    <w:p w14:paraId="513C5A2B" w14:textId="77777777" w:rsidR="002219F8" w:rsidRPr="00F71EA5" w:rsidRDefault="00501F84" w:rsidP="006773F4">
      <w:pPr>
        <w:spacing w:line="480" w:lineRule="auto"/>
        <w:rPr>
          <w:rFonts w:ascii="Times New Roman" w:hAnsi="Times New Roman" w:cs="Times New Roman"/>
          <w:sz w:val="24"/>
          <w:szCs w:val="24"/>
        </w:rPr>
      </w:pPr>
    </w:p>
    <w:p w14:paraId="135BFFF0" w14:textId="77777777" w:rsidR="002219F8" w:rsidRPr="00F71EA5" w:rsidRDefault="00501F84" w:rsidP="006773F4">
      <w:pPr>
        <w:spacing w:line="480" w:lineRule="auto"/>
        <w:rPr>
          <w:rFonts w:ascii="Times New Roman" w:hAnsi="Times New Roman" w:cs="Times New Roman"/>
          <w:sz w:val="24"/>
          <w:szCs w:val="24"/>
        </w:rPr>
      </w:pPr>
    </w:p>
    <w:sectPr w:rsidR="002219F8" w:rsidRPr="00F71EA5" w:rsidSect="00C92E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BB09A9" w14:textId="77777777" w:rsidR="00501F84" w:rsidRDefault="00501F84" w:rsidP="00C92EBF">
      <w:pPr>
        <w:spacing w:after="0" w:line="240" w:lineRule="auto"/>
      </w:pPr>
      <w:r>
        <w:separator/>
      </w:r>
    </w:p>
  </w:endnote>
  <w:endnote w:type="continuationSeparator" w:id="0">
    <w:p w14:paraId="74829E20" w14:textId="77777777" w:rsidR="00501F84" w:rsidRDefault="00501F84" w:rsidP="00C92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FCB18A" w14:textId="77777777" w:rsidR="00501F84" w:rsidRDefault="00501F84" w:rsidP="00C92EBF">
      <w:pPr>
        <w:spacing w:after="0" w:line="240" w:lineRule="auto"/>
      </w:pPr>
      <w:r>
        <w:separator/>
      </w:r>
    </w:p>
  </w:footnote>
  <w:footnote w:type="continuationSeparator" w:id="0">
    <w:p w14:paraId="141C1382" w14:textId="77777777" w:rsidR="00501F84" w:rsidRDefault="00501F84" w:rsidP="00C92E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BB4BE" w14:textId="562EBCA1" w:rsidR="00C92EBF" w:rsidRDefault="00C92EBF">
    <w:pPr>
      <w:pStyle w:val="Header"/>
      <w:jc w:val="right"/>
    </w:pPr>
    <w:r w:rsidRPr="00C92EBF">
      <w:rPr>
        <w:rFonts w:ascii="Times New Roman" w:hAnsi="Times New Roman" w:cs="Times New Roman"/>
        <w:sz w:val="24"/>
        <w:szCs w:val="24"/>
      </w:rPr>
      <w:t>CHRONIC CONDITIONS MANAGEMENT</w:t>
    </w:r>
    <w:r>
      <w:t xml:space="preserve"> </w:t>
    </w:r>
    <w:r>
      <w:tab/>
    </w:r>
    <w:r>
      <w:tab/>
    </w:r>
    <w:sdt>
      <w:sdtPr>
        <w:id w:val="-13974227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F0DD1">
          <w:rPr>
            <w:noProof/>
          </w:rPr>
          <w:t>4</w:t>
        </w:r>
        <w:r>
          <w:rPr>
            <w:noProof/>
          </w:rPr>
          <w:fldChar w:fldCharType="end"/>
        </w:r>
      </w:sdtContent>
    </w:sdt>
  </w:p>
  <w:p w14:paraId="59AE7F93" w14:textId="77777777" w:rsidR="00C92EBF" w:rsidRDefault="00C92E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B32FE" w14:textId="6C5C85A8" w:rsidR="00C92EBF" w:rsidRPr="006D153B" w:rsidRDefault="00C92EBF" w:rsidP="00C92EBF">
    <w:pPr>
      <w:rPr>
        <w:b/>
      </w:rPr>
    </w:pPr>
    <w:r>
      <w:t xml:space="preserve">Running Head: </w:t>
    </w:r>
    <w:r w:rsidRPr="00C92EBF">
      <w:rPr>
        <w:rFonts w:ascii="Times New Roman" w:hAnsi="Times New Roman" w:cs="Times New Roman"/>
        <w:sz w:val="24"/>
        <w:szCs w:val="24"/>
      </w:rPr>
      <w:t>CHRONIC CONDITIONS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14:paraId="7EA437D6" w14:textId="47509F47" w:rsidR="00C92EBF" w:rsidRDefault="00C92E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34C"/>
    <w:rsid w:val="00031D1B"/>
    <w:rsid w:val="000F0DD1"/>
    <w:rsid w:val="00501F84"/>
    <w:rsid w:val="00603C4E"/>
    <w:rsid w:val="00623225"/>
    <w:rsid w:val="006773F4"/>
    <w:rsid w:val="0075134C"/>
    <w:rsid w:val="00A85EF4"/>
    <w:rsid w:val="00B508BE"/>
    <w:rsid w:val="00B55AD1"/>
    <w:rsid w:val="00BD5AE6"/>
    <w:rsid w:val="00C92EBF"/>
    <w:rsid w:val="00F71EA5"/>
    <w:rsid w:val="00FB7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181F3E-7033-493A-A7D0-E74481A3B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D5A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AE6"/>
    <w:rPr>
      <w:rFonts w:ascii="Segoe UI" w:hAnsi="Segoe UI" w:cs="Segoe UI"/>
      <w:sz w:val="18"/>
      <w:szCs w:val="18"/>
    </w:rPr>
  </w:style>
  <w:style w:type="paragraph" w:styleId="Header">
    <w:name w:val="header"/>
    <w:basedOn w:val="Normal"/>
    <w:link w:val="HeaderChar"/>
    <w:uiPriority w:val="99"/>
    <w:unhideWhenUsed/>
    <w:rsid w:val="00C92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EBF"/>
  </w:style>
  <w:style w:type="paragraph" w:styleId="Footer">
    <w:name w:val="footer"/>
    <w:basedOn w:val="Normal"/>
    <w:link w:val="FooterChar"/>
    <w:uiPriority w:val="99"/>
    <w:unhideWhenUsed/>
    <w:rsid w:val="00C92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463782">
      <w:bodyDiv w:val="1"/>
      <w:marLeft w:val="0"/>
      <w:marRight w:val="0"/>
      <w:marTop w:val="0"/>
      <w:marBottom w:val="0"/>
      <w:divBdr>
        <w:top w:val="none" w:sz="0" w:space="0" w:color="auto"/>
        <w:left w:val="none" w:sz="0" w:space="0" w:color="auto"/>
        <w:bottom w:val="none" w:sz="0" w:space="0" w:color="auto"/>
        <w:right w:val="none" w:sz="0" w:space="0" w:color="auto"/>
      </w:divBdr>
      <w:divsChild>
        <w:div w:id="100296045">
          <w:marLeft w:val="0"/>
          <w:marRight w:val="0"/>
          <w:marTop w:val="0"/>
          <w:marBottom w:val="0"/>
          <w:divBdr>
            <w:top w:val="none" w:sz="0" w:space="0" w:color="auto"/>
            <w:left w:val="none" w:sz="0" w:space="0" w:color="auto"/>
            <w:bottom w:val="none" w:sz="0" w:space="0" w:color="auto"/>
            <w:right w:val="none" w:sz="0" w:space="0" w:color="auto"/>
          </w:divBdr>
        </w:div>
      </w:divsChild>
    </w:div>
    <w:div w:id="683288259">
      <w:bodyDiv w:val="1"/>
      <w:marLeft w:val="0"/>
      <w:marRight w:val="0"/>
      <w:marTop w:val="0"/>
      <w:marBottom w:val="0"/>
      <w:divBdr>
        <w:top w:val="none" w:sz="0" w:space="0" w:color="auto"/>
        <w:left w:val="none" w:sz="0" w:space="0" w:color="auto"/>
        <w:bottom w:val="none" w:sz="0" w:space="0" w:color="auto"/>
        <w:right w:val="none" w:sz="0" w:space="0" w:color="auto"/>
      </w:divBdr>
      <w:divsChild>
        <w:div w:id="903683178">
          <w:marLeft w:val="0"/>
          <w:marRight w:val="0"/>
          <w:marTop w:val="0"/>
          <w:marBottom w:val="0"/>
          <w:divBdr>
            <w:top w:val="none" w:sz="0" w:space="0" w:color="auto"/>
            <w:left w:val="none" w:sz="0" w:space="0" w:color="auto"/>
            <w:bottom w:val="none" w:sz="0" w:space="0" w:color="auto"/>
            <w:right w:val="none" w:sz="0" w:space="0" w:color="auto"/>
          </w:divBdr>
        </w:div>
      </w:divsChild>
    </w:div>
    <w:div w:id="1473213436">
      <w:bodyDiv w:val="1"/>
      <w:marLeft w:val="0"/>
      <w:marRight w:val="0"/>
      <w:marTop w:val="0"/>
      <w:marBottom w:val="0"/>
      <w:divBdr>
        <w:top w:val="none" w:sz="0" w:space="0" w:color="auto"/>
        <w:left w:val="none" w:sz="0" w:space="0" w:color="auto"/>
        <w:bottom w:val="none" w:sz="0" w:space="0" w:color="auto"/>
        <w:right w:val="none" w:sz="0" w:space="0" w:color="auto"/>
      </w:divBdr>
      <w:divsChild>
        <w:div w:id="1451511212">
          <w:marLeft w:val="0"/>
          <w:marRight w:val="0"/>
          <w:marTop w:val="0"/>
          <w:marBottom w:val="0"/>
          <w:divBdr>
            <w:top w:val="none" w:sz="0" w:space="0" w:color="auto"/>
            <w:left w:val="none" w:sz="0" w:space="0" w:color="auto"/>
            <w:bottom w:val="none" w:sz="0" w:space="0" w:color="auto"/>
            <w:right w:val="none" w:sz="0" w:space="0" w:color="auto"/>
          </w:divBdr>
        </w:div>
      </w:divsChild>
    </w:div>
    <w:div w:id="1659267381">
      <w:bodyDiv w:val="1"/>
      <w:marLeft w:val="0"/>
      <w:marRight w:val="0"/>
      <w:marTop w:val="0"/>
      <w:marBottom w:val="0"/>
      <w:divBdr>
        <w:top w:val="none" w:sz="0" w:space="0" w:color="auto"/>
        <w:left w:val="none" w:sz="0" w:space="0" w:color="auto"/>
        <w:bottom w:val="none" w:sz="0" w:space="0" w:color="auto"/>
        <w:right w:val="none" w:sz="0" w:space="0" w:color="auto"/>
      </w:divBdr>
      <w:divsChild>
        <w:div w:id="225797907">
          <w:marLeft w:val="0"/>
          <w:marRight w:val="0"/>
          <w:marTop w:val="0"/>
          <w:marBottom w:val="0"/>
          <w:divBdr>
            <w:top w:val="none" w:sz="0" w:space="0" w:color="auto"/>
            <w:left w:val="none" w:sz="0" w:space="0" w:color="auto"/>
            <w:bottom w:val="none" w:sz="0" w:space="0" w:color="auto"/>
            <w:right w:val="none" w:sz="0" w:space="0" w:color="auto"/>
          </w:divBdr>
        </w:div>
      </w:divsChild>
    </w:div>
    <w:div w:id="2111192495">
      <w:bodyDiv w:val="1"/>
      <w:marLeft w:val="0"/>
      <w:marRight w:val="0"/>
      <w:marTop w:val="0"/>
      <w:marBottom w:val="0"/>
      <w:divBdr>
        <w:top w:val="none" w:sz="0" w:space="0" w:color="auto"/>
        <w:left w:val="none" w:sz="0" w:space="0" w:color="auto"/>
        <w:bottom w:val="none" w:sz="0" w:space="0" w:color="auto"/>
        <w:right w:val="none" w:sz="0" w:space="0" w:color="auto"/>
      </w:divBdr>
      <w:divsChild>
        <w:div w:id="878391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1237</Words>
  <Characters>7056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taifa</cp:lastModifiedBy>
  <cp:revision>2</cp:revision>
  <dcterms:created xsi:type="dcterms:W3CDTF">2017-11-04T08:13:00Z</dcterms:created>
  <dcterms:modified xsi:type="dcterms:W3CDTF">2017-11-04T08:13:00Z</dcterms:modified>
</cp:coreProperties>
</file>